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B6" w:rsidRDefault="002E32FA">
      <w:r w:rsidRPr="002E32FA">
        <w:rPr>
          <w:noProof/>
          <w:lang w:eastAsia="fr-FR"/>
        </w:rPr>
        <w:t xml:space="preserve"> </w:t>
      </w:r>
    </w:p>
    <w:p w:rsidR="002E32FA" w:rsidRDefault="001707D5" w:rsidP="002E32FA">
      <w:pPr>
        <w:jc w:val="center"/>
        <w:rPr>
          <w:rFonts w:ascii="Segoe UI" w:eastAsia="Times New Roman" w:hAnsi="Segoe UI" w:cs="Segoe UI"/>
          <w:b/>
          <w:sz w:val="40"/>
          <w:szCs w:val="40"/>
          <w:lang w:eastAsia="fr-FR"/>
        </w:rPr>
      </w:pPr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>L’</w:t>
      </w:r>
      <w:proofErr w:type="spellStart"/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>AMF05</w:t>
      </w:r>
      <w:proofErr w:type="spellEnd"/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 xml:space="preserve"> se mobilise pour </w:t>
      </w:r>
    </w:p>
    <w:p w:rsidR="002E32FA" w:rsidRPr="002E32FA" w:rsidRDefault="001707D5" w:rsidP="002E32FA">
      <w:pPr>
        <w:jc w:val="center"/>
        <w:rPr>
          <w:rFonts w:ascii="Segoe UI" w:eastAsia="Times New Roman" w:hAnsi="Segoe UI" w:cs="Segoe UI"/>
          <w:b/>
          <w:sz w:val="40"/>
          <w:szCs w:val="40"/>
          <w:lang w:eastAsia="fr-FR"/>
        </w:rPr>
      </w:pPr>
      <w:proofErr w:type="gramStart"/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>accompagner</w:t>
      </w:r>
      <w:proofErr w:type="gramEnd"/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 xml:space="preserve"> les élus en organisant </w:t>
      </w:r>
    </w:p>
    <w:p w:rsidR="002E32FA" w:rsidRPr="002E32FA" w:rsidRDefault="002E32FA" w:rsidP="002E32FA">
      <w:pPr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p w:rsidR="001707D5" w:rsidRPr="002E32FA" w:rsidRDefault="002E32FA" w:rsidP="002E32FA">
      <w:pPr>
        <w:jc w:val="center"/>
        <w:rPr>
          <w:rFonts w:ascii="Segoe UI" w:eastAsia="Times New Roman" w:hAnsi="Segoe UI" w:cs="Segoe UI"/>
          <w:b/>
          <w:sz w:val="40"/>
          <w:szCs w:val="40"/>
          <w:lang w:eastAsia="fr-FR"/>
        </w:rPr>
      </w:pPr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>« L</w:t>
      </w:r>
      <w:r w:rsidR="001707D5"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>es  Universités des Maires</w:t>
      </w:r>
      <w:r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 xml:space="preserve"> et des P</w:t>
      </w:r>
      <w:r w:rsidR="001707D5" w:rsidRPr="002E32FA">
        <w:rPr>
          <w:rFonts w:ascii="Segoe UI" w:eastAsia="Times New Roman" w:hAnsi="Segoe UI" w:cs="Segoe UI"/>
          <w:b/>
          <w:sz w:val="40"/>
          <w:szCs w:val="40"/>
          <w:lang w:eastAsia="fr-FR"/>
        </w:rPr>
        <w:t>résidents de Communautés».</w:t>
      </w:r>
    </w:p>
    <w:p w:rsidR="001707D5" w:rsidRPr="002E32FA" w:rsidRDefault="001707D5" w:rsidP="002E32FA">
      <w:pPr>
        <w:jc w:val="center"/>
        <w:rPr>
          <w:rFonts w:ascii="Segoe UI" w:eastAsia="Times New Roman" w:hAnsi="Segoe UI" w:cs="Segoe UI"/>
          <w:b/>
          <w:sz w:val="18"/>
          <w:szCs w:val="18"/>
          <w:lang w:eastAsia="fr-FR"/>
        </w:rPr>
      </w:pPr>
    </w:p>
    <w:p w:rsidR="001707D5" w:rsidRPr="002E32FA" w:rsidRDefault="001707D5" w:rsidP="001707D5">
      <w:pPr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2E32FA">
        <w:rPr>
          <w:rFonts w:ascii="Segoe UI" w:eastAsia="Times New Roman" w:hAnsi="Segoe UI" w:cs="Segoe UI"/>
          <w:sz w:val="24"/>
          <w:szCs w:val="24"/>
          <w:lang w:eastAsia="fr-FR"/>
        </w:rPr>
        <w:t>Au lendemain des élections municipales et des désignations des représentants intercommunaux, l’AMF 05</w:t>
      </w:r>
      <w:r w:rsidR="002E32FA">
        <w:rPr>
          <w:rFonts w:ascii="Segoe UI" w:eastAsia="Times New Roman" w:hAnsi="Segoe UI" w:cs="Segoe UI"/>
          <w:sz w:val="24"/>
          <w:szCs w:val="24"/>
          <w:lang w:eastAsia="fr-FR"/>
        </w:rPr>
        <w:t>,</w:t>
      </w:r>
      <w:r w:rsidRPr="002E32FA">
        <w:rPr>
          <w:rFonts w:ascii="Segoe UI" w:eastAsia="Times New Roman" w:hAnsi="Segoe UI" w:cs="Segoe UI"/>
          <w:sz w:val="24"/>
          <w:szCs w:val="24"/>
          <w:lang w:eastAsia="fr-FR"/>
        </w:rPr>
        <w:t xml:space="preserve"> en partenariat avec Mairie 2000 accompagnera les nouveaux maires et présidents d’</w:t>
      </w:r>
      <w:proofErr w:type="spellStart"/>
      <w:r w:rsidRPr="002E32FA">
        <w:rPr>
          <w:rFonts w:ascii="Segoe UI" w:eastAsia="Times New Roman" w:hAnsi="Segoe UI" w:cs="Segoe UI"/>
          <w:sz w:val="24"/>
          <w:szCs w:val="24"/>
          <w:lang w:eastAsia="fr-FR"/>
        </w:rPr>
        <w:t>EPCI</w:t>
      </w:r>
      <w:proofErr w:type="spellEnd"/>
      <w:r w:rsidRPr="002E32FA">
        <w:rPr>
          <w:rFonts w:ascii="Segoe UI" w:eastAsia="Times New Roman" w:hAnsi="Segoe UI" w:cs="Segoe UI"/>
          <w:sz w:val="24"/>
          <w:szCs w:val="24"/>
          <w:lang w:eastAsia="fr-FR"/>
        </w:rPr>
        <w:t xml:space="preserve"> dans l’exercice de leur futur mandat en organisant « Les Universités des Maires », formations gratuites qui se déclineront tout au long de l’année 2014. </w:t>
      </w:r>
    </w:p>
    <w:p w:rsidR="001707D5" w:rsidRPr="002E32FA" w:rsidRDefault="001707D5" w:rsidP="001707D5">
      <w:pPr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2E32FA" w:rsidRPr="002E32FA" w:rsidRDefault="002E32FA" w:rsidP="002E32FA">
      <w:pPr>
        <w:jc w:val="center"/>
        <w:rPr>
          <w:rFonts w:ascii="Segoe UI" w:eastAsia="Times New Roman" w:hAnsi="Segoe UI" w:cs="Segoe UI"/>
          <w:b/>
          <w:sz w:val="32"/>
          <w:szCs w:val="32"/>
          <w:lang w:eastAsia="fr-FR"/>
        </w:rPr>
      </w:pPr>
      <w:r w:rsidRPr="002E32FA">
        <w:rPr>
          <w:rFonts w:ascii="Segoe UI" w:eastAsia="Times New Roman" w:hAnsi="Segoe UI" w:cs="Segoe UI"/>
          <w:b/>
          <w:sz w:val="32"/>
          <w:szCs w:val="32"/>
          <w:lang w:eastAsia="fr-FR"/>
        </w:rPr>
        <w:t>PROGRAMME 2014</w:t>
      </w:r>
    </w:p>
    <w:p w:rsidR="002E32FA" w:rsidRPr="002E32FA" w:rsidRDefault="002E32FA" w:rsidP="002E32FA">
      <w:pPr>
        <w:jc w:val="center"/>
        <w:rPr>
          <w:rFonts w:ascii="Segoe UI" w:eastAsia="Times New Roman" w:hAnsi="Segoe UI" w:cs="Segoe UI"/>
          <w:b/>
          <w:sz w:val="32"/>
          <w:szCs w:val="32"/>
          <w:lang w:eastAsia="fr-FR"/>
        </w:rPr>
      </w:pPr>
      <w:r w:rsidRPr="002E32FA">
        <w:rPr>
          <w:rFonts w:ascii="Segoe UI" w:eastAsia="Times New Roman" w:hAnsi="Segoe UI" w:cs="Segoe UI"/>
          <w:b/>
          <w:bCs/>
          <w:sz w:val="32"/>
          <w:szCs w:val="32"/>
          <w:lang w:eastAsia="fr-FR"/>
        </w:rPr>
        <w:t xml:space="preserve">Ouvert à l’ensemble des élus /Formations gratuites </w:t>
      </w:r>
    </w:p>
    <w:p w:rsidR="002E32FA" w:rsidRPr="002E32FA" w:rsidRDefault="002E32FA" w:rsidP="002E32FA">
      <w:pPr>
        <w:jc w:val="center"/>
        <w:rPr>
          <w:rFonts w:ascii="Segoe UI" w:eastAsia="Times New Roman" w:hAnsi="Segoe UI" w:cs="Segoe UI"/>
          <w:b/>
          <w:sz w:val="32"/>
          <w:szCs w:val="32"/>
          <w:lang w:eastAsia="fr-FR"/>
        </w:rPr>
      </w:pPr>
      <w:r w:rsidRPr="002E32FA">
        <w:rPr>
          <w:rFonts w:ascii="Segoe UI" w:eastAsia="Times New Roman" w:hAnsi="Segoe UI" w:cs="Segoe UI"/>
          <w:b/>
          <w:bCs/>
          <w:sz w:val="32"/>
          <w:szCs w:val="32"/>
          <w:lang w:eastAsia="fr-FR"/>
        </w:rPr>
        <w:t>PROGRAMME  2014</w:t>
      </w:r>
    </w:p>
    <w:p w:rsidR="002E32FA" w:rsidRPr="002E32FA" w:rsidRDefault="002E32FA" w:rsidP="002E32FA">
      <w:pPr>
        <w:jc w:val="center"/>
        <w:rPr>
          <w:rFonts w:ascii="Segoe UI" w:eastAsia="Times New Roman" w:hAnsi="Segoe UI" w:cs="Segoe UI"/>
          <w:b/>
          <w:sz w:val="32"/>
          <w:szCs w:val="32"/>
          <w:lang w:eastAsia="fr-FR"/>
        </w:rPr>
      </w:pPr>
      <w:r w:rsidRPr="002E32FA">
        <w:rPr>
          <w:rFonts w:ascii="Segoe UI" w:eastAsia="Times New Roman" w:hAnsi="Segoe UI" w:cs="Segoe UI"/>
          <w:b/>
          <w:bCs/>
          <w:sz w:val="32"/>
          <w:szCs w:val="32"/>
          <w:lang w:eastAsia="fr-FR"/>
        </w:rPr>
        <w:t xml:space="preserve">De 14h à 17h </w:t>
      </w:r>
    </w:p>
    <w:p w:rsidR="002E48DE" w:rsidRPr="002E32FA" w:rsidRDefault="002E32FA" w:rsidP="002E32FA">
      <w:pPr>
        <w:jc w:val="center"/>
        <w:rPr>
          <w:rFonts w:ascii="Segoe UI" w:eastAsia="Times New Roman" w:hAnsi="Segoe UI" w:cs="Segoe UI"/>
          <w:b/>
          <w:sz w:val="32"/>
          <w:szCs w:val="32"/>
          <w:lang w:eastAsia="fr-FR"/>
        </w:rPr>
      </w:pPr>
      <w:r w:rsidRPr="002E32FA">
        <w:rPr>
          <w:rFonts w:ascii="Segoe UI" w:eastAsia="Times New Roman" w:hAnsi="Segoe UI" w:cs="Segoe UI"/>
          <w:b/>
          <w:sz w:val="32"/>
          <w:szCs w:val="32"/>
          <w:lang w:eastAsia="fr-FR"/>
        </w:rPr>
        <w:t>Au CG 5</w:t>
      </w:r>
    </w:p>
    <w:p w:rsidR="001707D5" w:rsidRPr="002E32FA" w:rsidRDefault="002E32FA" w:rsidP="001707D5">
      <w:pPr>
        <w:jc w:val="both"/>
        <w:rPr>
          <w:rFonts w:ascii="Segoe UI" w:hAnsi="Segoe UI" w:cs="Segoe UI"/>
          <w:sz w:val="24"/>
          <w:szCs w:val="24"/>
          <w:u w:val="single"/>
        </w:rPr>
      </w:pPr>
      <w:r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- </w:t>
      </w:r>
      <w:r w:rsidR="001707D5"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Jeudi 15 mai : </w:t>
      </w:r>
    </w:p>
    <w:p w:rsidR="001707D5" w:rsidRPr="002E32FA" w:rsidRDefault="001707D5" w:rsidP="001707D5">
      <w:pPr>
        <w:jc w:val="both"/>
        <w:rPr>
          <w:rFonts w:ascii="Segoe UI" w:hAnsi="Segoe UI" w:cs="Segoe UI"/>
          <w:sz w:val="24"/>
          <w:szCs w:val="24"/>
        </w:rPr>
      </w:pPr>
      <w:r w:rsidRPr="002E32FA">
        <w:rPr>
          <w:rFonts w:ascii="Segoe UI" w:hAnsi="Segoe UI" w:cs="Segoe UI"/>
          <w:sz w:val="24"/>
          <w:szCs w:val="24"/>
        </w:rPr>
        <w:t xml:space="preserve"> Le Statut de l’Elu, conditions d’exercice du mandat, protection, formation, </w:t>
      </w:r>
    </w:p>
    <w:p w:rsidR="002E32FA" w:rsidRPr="002E32FA" w:rsidRDefault="002E32FA" w:rsidP="001707D5">
      <w:pPr>
        <w:jc w:val="both"/>
        <w:rPr>
          <w:rFonts w:ascii="Segoe UI" w:hAnsi="Segoe UI" w:cs="Segoe UI"/>
          <w:sz w:val="24"/>
          <w:szCs w:val="24"/>
        </w:rPr>
      </w:pPr>
    </w:p>
    <w:p w:rsidR="001707D5" w:rsidRPr="002E32FA" w:rsidRDefault="002E32FA" w:rsidP="001707D5">
      <w:pPr>
        <w:jc w:val="both"/>
        <w:rPr>
          <w:rFonts w:ascii="Segoe UI" w:hAnsi="Segoe UI" w:cs="Segoe UI"/>
          <w:sz w:val="24"/>
          <w:szCs w:val="24"/>
          <w:u w:val="single"/>
        </w:rPr>
      </w:pPr>
      <w:r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- </w:t>
      </w:r>
      <w:r w:rsidR="001707D5"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Lundi 23 juin : </w:t>
      </w:r>
      <w:r w:rsidR="001707D5" w:rsidRPr="002E32FA">
        <w:rPr>
          <w:rFonts w:ascii="Segoe UI" w:hAnsi="Segoe UI" w:cs="Segoe UI"/>
          <w:sz w:val="24"/>
          <w:szCs w:val="24"/>
        </w:rPr>
        <w:t xml:space="preserve">L’Intercommunalité, aspects institutionnels et financiers, </w:t>
      </w:r>
    </w:p>
    <w:p w:rsidR="002E32FA" w:rsidRPr="002E32FA" w:rsidRDefault="002E32FA" w:rsidP="001707D5">
      <w:pPr>
        <w:jc w:val="both"/>
        <w:rPr>
          <w:rFonts w:ascii="Segoe UI" w:hAnsi="Segoe UI" w:cs="Segoe UI"/>
          <w:sz w:val="24"/>
          <w:szCs w:val="24"/>
        </w:rPr>
      </w:pPr>
    </w:p>
    <w:p w:rsidR="002E32FA" w:rsidRPr="002E32FA" w:rsidRDefault="002E32FA" w:rsidP="001707D5">
      <w:pPr>
        <w:jc w:val="both"/>
        <w:rPr>
          <w:rFonts w:ascii="Segoe UI" w:hAnsi="Segoe UI" w:cs="Segoe UI"/>
          <w:sz w:val="24"/>
          <w:szCs w:val="24"/>
          <w:u w:val="single"/>
        </w:rPr>
      </w:pPr>
      <w:r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- </w:t>
      </w:r>
      <w:r w:rsidR="001707D5"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Lundi 8 septembre : </w:t>
      </w:r>
      <w:r w:rsidR="001707D5" w:rsidRPr="002E32FA">
        <w:rPr>
          <w:rFonts w:ascii="Segoe UI" w:hAnsi="Segoe UI" w:cs="Segoe UI"/>
          <w:sz w:val="24"/>
          <w:szCs w:val="24"/>
        </w:rPr>
        <w:t xml:space="preserve">Le Conseil Municipal : fonctionnement, séances, délégations, </w:t>
      </w:r>
      <w:r w:rsidRPr="002E32FA">
        <w:rPr>
          <w:rFonts w:ascii="Segoe UI" w:hAnsi="Segoe UI" w:cs="Segoe UI"/>
          <w:sz w:val="24"/>
          <w:szCs w:val="24"/>
        </w:rPr>
        <w:t>règlements</w:t>
      </w:r>
      <w:r w:rsidR="001707D5" w:rsidRPr="002E32FA">
        <w:rPr>
          <w:rFonts w:ascii="Segoe UI" w:hAnsi="Segoe UI" w:cs="Segoe UI"/>
          <w:sz w:val="24"/>
          <w:szCs w:val="24"/>
        </w:rPr>
        <w:t>, actes,</w:t>
      </w:r>
    </w:p>
    <w:p w:rsidR="001707D5" w:rsidRPr="002E32FA" w:rsidRDefault="001707D5" w:rsidP="001707D5">
      <w:pPr>
        <w:jc w:val="both"/>
        <w:rPr>
          <w:rFonts w:ascii="Segoe UI" w:hAnsi="Segoe UI" w:cs="Segoe UI"/>
          <w:sz w:val="24"/>
          <w:szCs w:val="24"/>
        </w:rPr>
      </w:pPr>
      <w:r w:rsidRPr="002E32FA">
        <w:rPr>
          <w:rFonts w:ascii="Segoe UI" w:hAnsi="Segoe UI" w:cs="Segoe UI"/>
          <w:sz w:val="24"/>
          <w:szCs w:val="24"/>
        </w:rPr>
        <w:t xml:space="preserve"> </w:t>
      </w:r>
    </w:p>
    <w:p w:rsidR="001707D5" w:rsidRPr="002E32FA" w:rsidRDefault="002E32FA" w:rsidP="001707D5">
      <w:pPr>
        <w:jc w:val="both"/>
        <w:rPr>
          <w:rFonts w:ascii="Segoe UI" w:hAnsi="Segoe UI" w:cs="Segoe UI"/>
          <w:sz w:val="24"/>
          <w:szCs w:val="24"/>
          <w:u w:val="single"/>
        </w:rPr>
      </w:pPr>
      <w:r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- </w:t>
      </w:r>
      <w:r w:rsidR="001707D5"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Lundi 3 novembre : </w:t>
      </w:r>
      <w:r w:rsidR="001707D5" w:rsidRPr="002E32FA">
        <w:rPr>
          <w:rFonts w:ascii="Segoe UI" w:hAnsi="Segoe UI" w:cs="Segoe UI"/>
          <w:sz w:val="24"/>
          <w:szCs w:val="24"/>
        </w:rPr>
        <w:t xml:space="preserve">Responsabilité pénale et civile, </w:t>
      </w:r>
    </w:p>
    <w:p w:rsidR="001707D5" w:rsidRPr="002E32FA" w:rsidRDefault="001707D5" w:rsidP="001707D5">
      <w:pPr>
        <w:jc w:val="both"/>
        <w:rPr>
          <w:rFonts w:ascii="Segoe UI" w:hAnsi="Segoe UI" w:cs="Segoe UI"/>
          <w:sz w:val="24"/>
          <w:szCs w:val="24"/>
        </w:rPr>
      </w:pPr>
      <w:r w:rsidRPr="002E32FA">
        <w:rPr>
          <w:rFonts w:ascii="Segoe UI" w:hAnsi="Segoe UI" w:cs="Segoe UI"/>
          <w:sz w:val="24"/>
          <w:szCs w:val="24"/>
        </w:rPr>
        <w:t>Pouvoirs du Maire : Police, administratif, judiciaire,</w:t>
      </w:r>
    </w:p>
    <w:p w:rsidR="002E32FA" w:rsidRPr="002E32FA" w:rsidRDefault="002E32FA" w:rsidP="001707D5">
      <w:pPr>
        <w:jc w:val="both"/>
        <w:rPr>
          <w:rFonts w:ascii="Segoe UI" w:hAnsi="Segoe UI" w:cs="Segoe UI"/>
          <w:sz w:val="24"/>
          <w:szCs w:val="24"/>
        </w:rPr>
      </w:pPr>
    </w:p>
    <w:p w:rsidR="002E48DE" w:rsidRDefault="002E32FA" w:rsidP="002E32FA">
      <w:pPr>
        <w:jc w:val="both"/>
        <w:rPr>
          <w:rFonts w:ascii="Segoe UI" w:hAnsi="Segoe UI" w:cs="Segoe UI"/>
          <w:sz w:val="24"/>
          <w:szCs w:val="24"/>
        </w:rPr>
      </w:pPr>
      <w:r w:rsidRPr="002E32FA">
        <w:rPr>
          <w:rFonts w:ascii="Segoe UI" w:hAnsi="Segoe UI" w:cs="Segoe UI"/>
          <w:b/>
          <w:bCs/>
          <w:sz w:val="24"/>
          <w:szCs w:val="24"/>
          <w:u w:val="single"/>
        </w:rPr>
        <w:t xml:space="preserve">- </w:t>
      </w:r>
      <w:r w:rsidR="001707D5" w:rsidRPr="002E32FA">
        <w:rPr>
          <w:rFonts w:ascii="Segoe UI" w:hAnsi="Segoe UI" w:cs="Segoe UI"/>
          <w:b/>
          <w:bCs/>
          <w:sz w:val="24"/>
          <w:szCs w:val="24"/>
          <w:u w:val="single"/>
        </w:rPr>
        <w:t>Lundi 15 décembre :</w:t>
      </w:r>
      <w:r w:rsidR="001707D5" w:rsidRPr="002E32FA">
        <w:rPr>
          <w:rFonts w:ascii="Segoe UI" w:hAnsi="Segoe UI" w:cs="Segoe UI"/>
          <w:sz w:val="24"/>
          <w:szCs w:val="24"/>
        </w:rPr>
        <w:t xml:space="preserve"> Les finances locales : Le budget (préparation et exécution), l’équation fi</w:t>
      </w:r>
      <w:r w:rsidRPr="002E32FA">
        <w:rPr>
          <w:rFonts w:ascii="Segoe UI" w:hAnsi="Segoe UI" w:cs="Segoe UI"/>
          <w:sz w:val="24"/>
          <w:szCs w:val="24"/>
        </w:rPr>
        <w:t>nancière (apprécier et arbitrer)</w:t>
      </w:r>
    </w:p>
    <w:p w:rsidR="002E32FA" w:rsidRPr="002E32FA" w:rsidRDefault="002E32FA" w:rsidP="002E32FA">
      <w:pPr>
        <w:jc w:val="both"/>
        <w:rPr>
          <w:rFonts w:ascii="Segoe UI" w:hAnsi="Segoe UI" w:cs="Segoe UI"/>
          <w:sz w:val="24"/>
          <w:szCs w:val="24"/>
          <w:u w:val="single"/>
        </w:rPr>
      </w:pPr>
    </w:p>
    <w:p w:rsidR="002E48DE" w:rsidRPr="002E32FA" w:rsidRDefault="002E48DE" w:rsidP="002E48DE">
      <w:pPr>
        <w:pStyle w:val="Pieddepage"/>
        <w:jc w:val="center"/>
        <w:rPr>
          <w:rFonts w:ascii="Segoe UI" w:hAnsi="Segoe UI" w:cs="Segoe UI"/>
          <w:b/>
          <w:color w:val="1F497D"/>
          <w:sz w:val="18"/>
          <w:szCs w:val="18"/>
        </w:rPr>
      </w:pPr>
      <w:bookmarkStart w:id="0" w:name="OLE_LINK1"/>
      <w:r w:rsidRPr="002E32FA">
        <w:rPr>
          <w:rFonts w:ascii="Segoe UI" w:hAnsi="Segoe UI" w:cs="Segoe UI"/>
          <w:b/>
          <w:color w:val="1F497D"/>
          <w:sz w:val="18"/>
          <w:szCs w:val="18"/>
        </w:rPr>
        <w:t>8, place Charles de Gaulle – 05130 TALLARD</w:t>
      </w:r>
    </w:p>
    <w:p w:rsidR="002E48DE" w:rsidRPr="0057680D" w:rsidRDefault="002E48DE" w:rsidP="002E48DE">
      <w:pPr>
        <w:pStyle w:val="Pieddepage"/>
        <w:jc w:val="center"/>
        <w:rPr>
          <w:rFonts w:ascii="Segoe UI" w:hAnsi="Segoe UI" w:cs="Segoe UI"/>
          <w:b/>
          <w:color w:val="1F497D"/>
          <w:sz w:val="18"/>
          <w:szCs w:val="18"/>
        </w:rPr>
      </w:pPr>
      <w:r w:rsidRPr="0057680D">
        <w:rPr>
          <w:rFonts w:ascii="Segoe UI" w:hAnsi="Segoe UI" w:cs="Segoe UI"/>
          <w:b/>
          <w:color w:val="1F497D"/>
          <w:sz w:val="18"/>
          <w:szCs w:val="18"/>
        </w:rPr>
        <w:t>Tél : 04.92.43.50.81 / Fax : 04.92.43.51.07</w:t>
      </w:r>
    </w:p>
    <w:p w:rsidR="002E48DE" w:rsidRPr="002E48DE" w:rsidRDefault="002E48DE" w:rsidP="002E48DE">
      <w:pPr>
        <w:pStyle w:val="Pieddepage"/>
        <w:jc w:val="center"/>
        <w:rPr>
          <w:rFonts w:ascii="Segoe UI" w:hAnsi="Segoe UI" w:cs="Segoe UI"/>
          <w:b/>
          <w:color w:val="1F497D"/>
          <w:sz w:val="18"/>
          <w:szCs w:val="18"/>
        </w:rPr>
      </w:pPr>
      <w:r w:rsidRPr="0057680D">
        <w:rPr>
          <w:rFonts w:ascii="Segoe UI" w:hAnsi="Segoe UI" w:cs="Segoe UI"/>
          <w:b/>
          <w:color w:val="1F497D"/>
          <w:sz w:val="18"/>
          <w:szCs w:val="18"/>
        </w:rPr>
        <w:t xml:space="preserve">Email : </w:t>
      </w:r>
      <w:hyperlink r:id="rId7" w:history="1">
        <w:r w:rsidRPr="0057680D">
          <w:rPr>
            <w:rStyle w:val="Lienhypertexte"/>
            <w:rFonts w:ascii="Segoe UI" w:hAnsi="Segoe UI" w:cs="Segoe UI"/>
            <w:b/>
            <w:color w:val="1F497D"/>
            <w:sz w:val="18"/>
            <w:szCs w:val="18"/>
          </w:rPr>
          <w:t>contact@maires05.com</w:t>
        </w:r>
      </w:hyperlink>
      <w:r w:rsidRPr="0057680D">
        <w:rPr>
          <w:rFonts w:ascii="Segoe UI" w:hAnsi="Segoe UI" w:cs="Segoe UI"/>
          <w:b/>
          <w:color w:val="1F497D"/>
          <w:sz w:val="18"/>
          <w:szCs w:val="18"/>
        </w:rPr>
        <w:t xml:space="preserve"> / Site web : www.maires05.com</w:t>
      </w:r>
      <w:bookmarkEnd w:id="0"/>
    </w:p>
    <w:sectPr w:rsidR="002E48DE" w:rsidRPr="002E48DE" w:rsidSect="0004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B6" w:rsidRDefault="00FD2BB6" w:rsidP="002E32FA">
      <w:r>
        <w:separator/>
      </w:r>
    </w:p>
  </w:endnote>
  <w:endnote w:type="continuationSeparator" w:id="0">
    <w:p w:rsidR="00FD2BB6" w:rsidRDefault="00FD2BB6" w:rsidP="002E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8" w:rsidRDefault="00321C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8" w:rsidRDefault="00321C5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8" w:rsidRDefault="00321C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B6" w:rsidRDefault="00FD2BB6" w:rsidP="002E32FA">
      <w:r>
        <w:separator/>
      </w:r>
    </w:p>
  </w:footnote>
  <w:footnote w:type="continuationSeparator" w:id="0">
    <w:p w:rsidR="00FD2BB6" w:rsidRDefault="00FD2BB6" w:rsidP="002E3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8" w:rsidRDefault="00321C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8" w:rsidRDefault="00321C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92710</wp:posOffset>
          </wp:positionV>
          <wp:extent cx="2266950" cy="971550"/>
          <wp:effectExtent l="0" t="0" r="0" b="0"/>
          <wp:wrapThrough wrapText="bothSides">
            <wp:wrapPolygon edited="0">
              <wp:start x="4538" y="2118"/>
              <wp:lineTo x="2723" y="2118"/>
              <wp:lineTo x="908" y="5929"/>
              <wp:lineTo x="726" y="13976"/>
              <wp:lineTo x="3267" y="15671"/>
              <wp:lineTo x="1634" y="15671"/>
              <wp:lineTo x="908" y="16941"/>
              <wp:lineTo x="1997" y="19059"/>
              <wp:lineTo x="14703" y="19059"/>
              <wp:lineTo x="16155" y="16941"/>
              <wp:lineTo x="15610" y="15671"/>
              <wp:lineTo x="19422" y="15671"/>
              <wp:lineTo x="21237" y="14400"/>
              <wp:lineTo x="21055" y="8894"/>
              <wp:lineTo x="5264" y="2118"/>
              <wp:lineTo x="4538" y="2118"/>
            </wp:wrapPolygon>
          </wp:wrapThrough>
          <wp:docPr id="6" name="Image 1" descr="05HAUTESALPES_V2-A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HAUTESALPES_V2-A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5650230</wp:posOffset>
          </wp:positionH>
          <wp:positionV relativeFrom="paragraph">
            <wp:posOffset>-421640</wp:posOffset>
          </wp:positionV>
          <wp:extent cx="1390650" cy="2247900"/>
          <wp:effectExtent l="19050" t="0" r="0" b="0"/>
          <wp:wrapThrough wrapText="bothSides">
            <wp:wrapPolygon edited="0">
              <wp:start x="-296" y="0"/>
              <wp:lineTo x="-296" y="21417"/>
              <wp:lineTo x="21600" y="21417"/>
              <wp:lineTo x="21600" y="0"/>
              <wp:lineTo x="-296" y="0"/>
            </wp:wrapPolygon>
          </wp:wrapThrough>
          <wp:docPr id="4" name="Image 1" descr="https://dl.dropboxusercontent.com/sh/3wbwdtw3p8s60rv/IXmvFfsNkG/%C3%89L%C3%89MENTS%20GRAPHIQUES/logo_um2014.jpg?token_hash=AAGdeb3JAOVBrRtOqbepYOHdrFO_7Mtfl1_-J_gKb0cBl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7" name="Picture 5" descr="https://dl.dropboxusercontent.com/sh/3wbwdtw3p8s60rv/IXmvFfsNkG/%C3%89L%C3%89MENTS%20GRAPHIQUES/logo_um2014.jpg?token_hash=AAGdeb3JAOVBrRtOqbepYOHdrFO_7Mtfl1_-J_gKb0cBl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24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C58" w:rsidRDefault="00321C58">
    <w:pPr>
      <w:pStyle w:val="En-tte"/>
    </w:pPr>
  </w:p>
  <w:p w:rsidR="00321C58" w:rsidRDefault="00321C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-635</wp:posOffset>
          </wp:positionV>
          <wp:extent cx="1800225" cy="647700"/>
          <wp:effectExtent l="19050" t="0" r="9525" b="0"/>
          <wp:wrapThrough wrapText="bothSides">
            <wp:wrapPolygon edited="0">
              <wp:start x="-229" y="0"/>
              <wp:lineTo x="-229" y="20965"/>
              <wp:lineTo x="21714" y="20965"/>
              <wp:lineTo x="21714" y="0"/>
              <wp:lineTo x="-229" y="0"/>
            </wp:wrapPolygon>
          </wp:wrapThrough>
          <wp:docPr id="5" name="Image 4" descr="LOGO MAIRIE 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" name="Picture 2" descr="LOGO MAIRIE 20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477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C58" w:rsidRDefault="00321C58">
    <w:pPr>
      <w:pStyle w:val="En-tte"/>
    </w:pPr>
  </w:p>
  <w:p w:rsidR="00321C58" w:rsidRDefault="00321C58">
    <w:pPr>
      <w:pStyle w:val="En-tte"/>
    </w:pPr>
  </w:p>
  <w:p w:rsidR="00321C58" w:rsidRDefault="00321C58">
    <w:pPr>
      <w:pStyle w:val="En-tte"/>
    </w:pPr>
  </w:p>
  <w:p w:rsidR="00321C58" w:rsidRDefault="00321C58">
    <w:pPr>
      <w:pStyle w:val="En-tte"/>
    </w:pPr>
  </w:p>
  <w:p w:rsidR="00321C58" w:rsidRDefault="00321C58">
    <w:pPr>
      <w:pStyle w:val="En-tte"/>
    </w:pPr>
  </w:p>
  <w:p w:rsidR="00321C58" w:rsidRDefault="00321C58">
    <w:pPr>
      <w:pStyle w:val="En-tte"/>
    </w:pPr>
  </w:p>
  <w:p w:rsidR="00321C58" w:rsidRDefault="00321C58">
    <w:pPr>
      <w:pStyle w:val="En-tte"/>
    </w:pPr>
  </w:p>
  <w:p w:rsidR="002E32FA" w:rsidRDefault="000462B5">
    <w:pPr>
      <w:pStyle w:val="En-tte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8" w:rsidRDefault="00321C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4E97"/>
    <w:multiLevelType w:val="multilevel"/>
    <w:tmpl w:val="6B60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11C14"/>
    <w:multiLevelType w:val="multilevel"/>
    <w:tmpl w:val="E3F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BA5325"/>
    <w:multiLevelType w:val="multilevel"/>
    <w:tmpl w:val="138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AC5CAF"/>
    <w:multiLevelType w:val="multilevel"/>
    <w:tmpl w:val="E85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E3774"/>
    <w:rsid w:val="00002357"/>
    <w:rsid w:val="000462B5"/>
    <w:rsid w:val="001633AB"/>
    <w:rsid w:val="001707D5"/>
    <w:rsid w:val="00170834"/>
    <w:rsid w:val="001A0EDA"/>
    <w:rsid w:val="002748DA"/>
    <w:rsid w:val="002E32FA"/>
    <w:rsid w:val="002E48DE"/>
    <w:rsid w:val="00321C58"/>
    <w:rsid w:val="003A106D"/>
    <w:rsid w:val="003F2DC6"/>
    <w:rsid w:val="00463060"/>
    <w:rsid w:val="00474B3F"/>
    <w:rsid w:val="004A2D1C"/>
    <w:rsid w:val="00526E35"/>
    <w:rsid w:val="00557FD8"/>
    <w:rsid w:val="005B1CFE"/>
    <w:rsid w:val="005D6C83"/>
    <w:rsid w:val="00630A2D"/>
    <w:rsid w:val="007E3774"/>
    <w:rsid w:val="008C4282"/>
    <w:rsid w:val="009E7490"/>
    <w:rsid w:val="00AA17F2"/>
    <w:rsid w:val="00C300B6"/>
    <w:rsid w:val="00D64623"/>
    <w:rsid w:val="00F30860"/>
    <w:rsid w:val="00FB2083"/>
    <w:rsid w:val="00FB6EAA"/>
    <w:rsid w:val="00FD2BB6"/>
    <w:rsid w:val="00FD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B6"/>
  </w:style>
  <w:style w:type="paragraph" w:styleId="Titre1">
    <w:name w:val="heading 1"/>
    <w:basedOn w:val="Normal"/>
    <w:link w:val="Titre1Car"/>
    <w:uiPriority w:val="9"/>
    <w:qFormat/>
    <w:rsid w:val="00557F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57F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002357"/>
    <w:rPr>
      <w:rFonts w:ascii="Comic Sans MS" w:eastAsiaTheme="majorEastAsia" w:hAnsi="Comic Sans MS" w:cstheme="majorBidi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002357"/>
    <w:pPr>
      <w:framePr w:w="7938" w:h="1985" w:hRule="exact" w:hSpace="141" w:wrap="auto" w:hAnchor="page" w:xAlign="center" w:yAlign="bottom"/>
      <w:ind w:left="2835"/>
    </w:pPr>
    <w:rPr>
      <w:rFonts w:ascii="Comic Sans MS" w:eastAsiaTheme="majorEastAsia" w:hAnsi="Comic Sans MS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77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E48DE"/>
    <w:pPr>
      <w:tabs>
        <w:tab w:val="center" w:pos="4536"/>
        <w:tab w:val="right" w:pos="9072"/>
      </w:tabs>
      <w:jc w:val="both"/>
    </w:pPr>
    <w:rPr>
      <w:rFonts w:ascii="Garamond" w:eastAsia="Times New Roman" w:hAnsi="Garamond" w:cs="Arial"/>
      <w:bCs/>
      <w:sz w:val="26"/>
      <w:szCs w:val="3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48DE"/>
    <w:rPr>
      <w:rFonts w:ascii="Garamond" w:eastAsia="Times New Roman" w:hAnsi="Garamond" w:cs="Arial"/>
      <w:bCs/>
      <w:sz w:val="26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2E48D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F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7F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57F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32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3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maires05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2014-04-22T15:04:00Z</dcterms:created>
  <dcterms:modified xsi:type="dcterms:W3CDTF">2014-04-22T15:04:00Z</dcterms:modified>
</cp:coreProperties>
</file>